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png" ContentType="image/png"/>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DB6FCA" w:rsidRDefault="00DB6FCA" w:rsidP="00DB6FCA">
      <w:pPr>
        <w:jc w:val="center"/>
        <w:rPr>
          <w:b/>
        </w:rPr>
      </w:pPr>
      <w:r>
        <w:rPr>
          <w:b/>
        </w:rPr>
        <w:t>ASSESSMENT IDEAS</w:t>
      </w:r>
    </w:p>
    <w:p w:rsidR="00DB6FCA" w:rsidRDefault="00DB6FCA" w:rsidP="00DB6FCA">
      <w:pPr>
        <w:jc w:val="center"/>
        <w:rPr>
          <w:b/>
        </w:rPr>
      </w:pPr>
      <w:r>
        <w:rPr>
          <w:b/>
        </w:rPr>
        <w:t>Absorption by atmospheric gases of incoming and outgoing radiation</w:t>
      </w:r>
    </w:p>
    <w:p w:rsidR="00DB6FCA" w:rsidRDefault="00DB6FCA" w:rsidP="00DB6FCA">
      <w:pPr>
        <w:jc w:val="center"/>
        <w:rPr>
          <w:b/>
        </w:rPr>
      </w:pPr>
    </w:p>
    <w:p w:rsidR="00DB6FCA" w:rsidRDefault="00DB6FCA" w:rsidP="00DB6FCA">
      <w:r w:rsidRPr="00446DA2">
        <w:rPr>
          <w:b/>
        </w:rPr>
        <w:t>Goal</w:t>
      </w:r>
      <w:r>
        <w:rPr>
          <w:b/>
        </w:rPr>
        <w:t>s</w:t>
      </w:r>
      <w:r>
        <w:t xml:space="preserve">:  </w:t>
      </w:r>
    </w:p>
    <w:p w:rsidR="00DB6FCA" w:rsidRDefault="00DB6FCA" w:rsidP="00DB6FCA">
      <w:pPr>
        <w:pStyle w:val="ListParagraph"/>
        <w:numPr>
          <w:ilvl w:val="0"/>
          <w:numId w:val="2"/>
        </w:numPr>
      </w:pPr>
      <w:r>
        <w:t>Estimate the absorption by Earth’s atmosphere of both incoming and outgoing radiation</w:t>
      </w:r>
    </w:p>
    <w:p w:rsidR="00DB6FCA" w:rsidRDefault="00DB6FCA" w:rsidP="00DB6FCA">
      <w:pPr>
        <w:pStyle w:val="ListParagraph"/>
        <w:numPr>
          <w:ilvl w:val="0"/>
          <w:numId w:val="2"/>
        </w:numPr>
      </w:pPr>
      <w:r>
        <w:t>Contrast atmospheric constituents based on their absorption spectra</w:t>
      </w:r>
    </w:p>
    <w:p w:rsidR="00DB6FCA" w:rsidRDefault="00DB6FCA" w:rsidP="00DB6FCA">
      <w:pPr>
        <w:pStyle w:val="ListParagraph"/>
        <w:numPr>
          <w:ilvl w:val="0"/>
          <w:numId w:val="2"/>
        </w:numPr>
      </w:pPr>
      <w:r>
        <w:t>Identify greenhouse and non-greenhouse gases based on their absorption spectra</w:t>
      </w:r>
    </w:p>
    <w:p w:rsidR="00DB6FCA" w:rsidRPr="008E7A55" w:rsidRDefault="00DB6FCA" w:rsidP="00DB6FCA">
      <w:pPr>
        <w:pStyle w:val="ListParagraph"/>
        <w:numPr>
          <w:ilvl w:val="0"/>
          <w:numId w:val="2"/>
        </w:numPr>
      </w:pPr>
      <w:r>
        <w:t>Estimate Earth’s surface temperature from satellite data</w:t>
      </w:r>
    </w:p>
    <w:p w:rsidR="00DB6FCA" w:rsidRDefault="00DB6FCA" w:rsidP="00DB6FCA"/>
    <w:p w:rsidR="00DB6FCA" w:rsidRPr="006F6708" w:rsidRDefault="00DB6FCA" w:rsidP="00DB6FCA">
      <w:pPr>
        <w:rPr>
          <w:b/>
        </w:rPr>
      </w:pPr>
      <w:r>
        <w:rPr>
          <w:b/>
        </w:rPr>
        <w:t>Some of t</w:t>
      </w:r>
      <w:r w:rsidRPr="006F6708">
        <w:rPr>
          <w:b/>
        </w:rPr>
        <w:t>he following questions could be administered with clickers in t</w:t>
      </w:r>
      <w:r>
        <w:rPr>
          <w:b/>
        </w:rPr>
        <w:t>he class following the activity</w:t>
      </w:r>
      <w:r w:rsidR="00781324">
        <w:rPr>
          <w:b/>
        </w:rPr>
        <w:t>:</w:t>
      </w:r>
    </w:p>
    <w:p w:rsidR="00DB6FCA" w:rsidRDefault="00DB6FCA" w:rsidP="00DB6FCA"/>
    <w:p w:rsidR="004F35FE" w:rsidRDefault="004F35FE" w:rsidP="00DB6FCA">
      <w:pPr>
        <w:pStyle w:val="ListParagraph"/>
        <w:numPr>
          <w:ilvl w:val="0"/>
          <w:numId w:val="3"/>
        </w:numPr>
      </w:pPr>
      <w:r>
        <w:t>Of the following, which atmospheric gas absorbs the MOST incoming solar radiation?</w:t>
      </w:r>
    </w:p>
    <w:p w:rsidR="004F35FE" w:rsidRDefault="004F35FE" w:rsidP="004F35FE">
      <w:pPr>
        <w:pStyle w:val="ListParagraph"/>
        <w:numPr>
          <w:ilvl w:val="1"/>
          <w:numId w:val="3"/>
        </w:numPr>
      </w:pPr>
      <w:r>
        <w:t>N</w:t>
      </w:r>
      <w:r w:rsidRPr="004F35FE">
        <w:rPr>
          <w:vertAlign w:val="subscript"/>
        </w:rPr>
        <w:t>2</w:t>
      </w:r>
    </w:p>
    <w:p w:rsidR="004F35FE" w:rsidRDefault="004F35FE" w:rsidP="004F35FE">
      <w:pPr>
        <w:pStyle w:val="ListParagraph"/>
        <w:numPr>
          <w:ilvl w:val="1"/>
          <w:numId w:val="3"/>
        </w:numPr>
      </w:pPr>
      <w:r>
        <w:t>H</w:t>
      </w:r>
      <w:r w:rsidRPr="004F35FE">
        <w:rPr>
          <w:vertAlign w:val="subscript"/>
        </w:rPr>
        <w:t>2</w:t>
      </w:r>
      <w:r>
        <w:t>O</w:t>
      </w:r>
    </w:p>
    <w:p w:rsidR="004F35FE" w:rsidRDefault="004F35FE" w:rsidP="004F35FE">
      <w:pPr>
        <w:pStyle w:val="ListParagraph"/>
        <w:numPr>
          <w:ilvl w:val="1"/>
          <w:numId w:val="3"/>
        </w:numPr>
      </w:pPr>
      <w:r>
        <w:t>CO</w:t>
      </w:r>
      <w:r w:rsidRPr="004F35FE">
        <w:rPr>
          <w:vertAlign w:val="subscript"/>
        </w:rPr>
        <w:t>2</w:t>
      </w:r>
    </w:p>
    <w:p w:rsidR="004F35FE" w:rsidRDefault="004F35FE" w:rsidP="004F35FE">
      <w:pPr>
        <w:pStyle w:val="ListParagraph"/>
        <w:numPr>
          <w:ilvl w:val="1"/>
          <w:numId w:val="3"/>
        </w:numPr>
      </w:pPr>
      <w:r>
        <w:t>O</w:t>
      </w:r>
      <w:r w:rsidRPr="004F35FE">
        <w:rPr>
          <w:vertAlign w:val="subscript"/>
        </w:rPr>
        <w:t>3</w:t>
      </w:r>
    </w:p>
    <w:p w:rsidR="00D20CD4" w:rsidRDefault="004F35FE" w:rsidP="004F35FE">
      <w:pPr>
        <w:pStyle w:val="ListParagraph"/>
        <w:numPr>
          <w:ilvl w:val="1"/>
          <w:numId w:val="3"/>
        </w:numPr>
      </w:pPr>
      <w:r>
        <w:t>CH</w:t>
      </w:r>
      <w:r w:rsidRPr="004F35FE">
        <w:rPr>
          <w:vertAlign w:val="subscript"/>
        </w:rPr>
        <w:t>4</w:t>
      </w:r>
      <w:r w:rsidR="007C5909">
        <w:rPr>
          <w:vertAlign w:val="subscript"/>
        </w:rPr>
        <w:br/>
      </w:r>
    </w:p>
    <w:p w:rsidR="004F35FE" w:rsidRDefault="004F35FE" w:rsidP="00DB6FCA">
      <w:pPr>
        <w:pStyle w:val="ListParagraph"/>
        <w:numPr>
          <w:ilvl w:val="0"/>
          <w:numId w:val="3"/>
        </w:numPr>
      </w:pPr>
      <w:r>
        <w:t>Of the following, which atmospheric gas absorbs the MOST outgoing radiation emitted by Earth’s surface?</w:t>
      </w:r>
    </w:p>
    <w:p w:rsidR="004F35FE" w:rsidRDefault="004F35FE" w:rsidP="004F35FE">
      <w:pPr>
        <w:pStyle w:val="ListParagraph"/>
        <w:numPr>
          <w:ilvl w:val="1"/>
          <w:numId w:val="3"/>
        </w:numPr>
      </w:pPr>
      <w:r>
        <w:t>N</w:t>
      </w:r>
      <w:r w:rsidRPr="004F35FE">
        <w:rPr>
          <w:vertAlign w:val="subscript"/>
        </w:rPr>
        <w:t>2</w:t>
      </w:r>
    </w:p>
    <w:p w:rsidR="004F35FE" w:rsidRDefault="004F35FE" w:rsidP="004F35FE">
      <w:pPr>
        <w:pStyle w:val="ListParagraph"/>
        <w:numPr>
          <w:ilvl w:val="1"/>
          <w:numId w:val="3"/>
        </w:numPr>
      </w:pPr>
      <w:r>
        <w:t>H</w:t>
      </w:r>
      <w:r w:rsidRPr="004F35FE">
        <w:rPr>
          <w:vertAlign w:val="subscript"/>
        </w:rPr>
        <w:t>2</w:t>
      </w:r>
      <w:r>
        <w:t>O</w:t>
      </w:r>
    </w:p>
    <w:p w:rsidR="004F35FE" w:rsidRDefault="004F35FE" w:rsidP="004F35FE">
      <w:pPr>
        <w:pStyle w:val="ListParagraph"/>
        <w:numPr>
          <w:ilvl w:val="1"/>
          <w:numId w:val="3"/>
        </w:numPr>
      </w:pPr>
      <w:r>
        <w:t>CO</w:t>
      </w:r>
      <w:r w:rsidRPr="004F35FE">
        <w:rPr>
          <w:vertAlign w:val="subscript"/>
        </w:rPr>
        <w:t>2</w:t>
      </w:r>
    </w:p>
    <w:p w:rsidR="004F35FE" w:rsidRDefault="004F35FE" w:rsidP="004F35FE">
      <w:pPr>
        <w:pStyle w:val="ListParagraph"/>
        <w:numPr>
          <w:ilvl w:val="1"/>
          <w:numId w:val="3"/>
        </w:numPr>
      </w:pPr>
      <w:r>
        <w:t>O</w:t>
      </w:r>
      <w:r w:rsidRPr="004F35FE">
        <w:rPr>
          <w:vertAlign w:val="subscript"/>
        </w:rPr>
        <w:t>3</w:t>
      </w:r>
    </w:p>
    <w:p w:rsidR="004F35FE" w:rsidRDefault="004F35FE" w:rsidP="004F35FE">
      <w:pPr>
        <w:pStyle w:val="ListParagraph"/>
        <w:numPr>
          <w:ilvl w:val="1"/>
          <w:numId w:val="3"/>
        </w:numPr>
      </w:pPr>
      <w:r>
        <w:t>CH</w:t>
      </w:r>
      <w:r w:rsidRPr="004F35FE">
        <w:rPr>
          <w:vertAlign w:val="subscript"/>
        </w:rPr>
        <w:t>4</w:t>
      </w:r>
      <w:r w:rsidR="007C5909">
        <w:rPr>
          <w:vertAlign w:val="subscript"/>
        </w:rPr>
        <w:br/>
      </w:r>
    </w:p>
    <w:p w:rsidR="00781324" w:rsidRPr="00781324" w:rsidRDefault="00781324" w:rsidP="00781324">
      <w:pPr>
        <w:pStyle w:val="ListParagraph"/>
        <w:numPr>
          <w:ilvl w:val="0"/>
          <w:numId w:val="3"/>
        </w:numPr>
        <w:rPr>
          <w:i/>
        </w:rPr>
      </w:pPr>
      <w:r w:rsidRPr="00781324">
        <w:t xml:space="preserve">Explain how the greenhouse effect works </w:t>
      </w:r>
      <w:r w:rsidRPr="00781324">
        <w:rPr>
          <w:i/>
        </w:rPr>
        <w:t>(open-ended.  Would be useful to create a rubric for this question)</w:t>
      </w:r>
      <w:r w:rsidRPr="00781324">
        <w:rPr>
          <w:i/>
        </w:rPr>
        <w:br/>
      </w:r>
    </w:p>
    <w:p w:rsidR="007C5909" w:rsidRDefault="00781324" w:rsidP="00781324">
      <w:pPr>
        <w:pStyle w:val="ListParagraph"/>
        <w:numPr>
          <w:ilvl w:val="0"/>
          <w:numId w:val="3"/>
        </w:numPr>
        <w:rPr>
          <w:b/>
        </w:rPr>
      </w:pPr>
      <w:r w:rsidRPr="00781324">
        <w:t xml:space="preserve">What features differentiate greenhouse gases from other gases in the atmosphere?  </w:t>
      </w:r>
      <w:r w:rsidRPr="00781324">
        <w:br/>
      </w:r>
      <w:r w:rsidRPr="00781324">
        <w:rPr>
          <w:b/>
        </w:rPr>
        <w:t>Answer: GHG absorb IR at some wavelengths</w:t>
      </w:r>
      <w:r w:rsidR="000B5FC5">
        <w:rPr>
          <w:b/>
        </w:rPr>
        <w:t>, and mostly transmit visible light</w:t>
      </w:r>
      <w:r w:rsidRPr="00781324">
        <w:rPr>
          <w:b/>
        </w:rPr>
        <w:t>; non-greenhouse gases are transparent to both visible and infrared light.</w:t>
      </w:r>
      <w:r w:rsidR="007C5909">
        <w:rPr>
          <w:b/>
        </w:rPr>
        <w:br/>
      </w:r>
    </w:p>
    <w:p w:rsidR="007C5909" w:rsidRPr="007C5909" w:rsidRDefault="007C5909" w:rsidP="007C5909">
      <w:pPr>
        <w:pStyle w:val="ListParagraph"/>
        <w:numPr>
          <w:ilvl w:val="0"/>
          <w:numId w:val="3"/>
        </w:numPr>
        <w:rPr>
          <w:rFonts w:asciiTheme="minorHAnsi" w:hAnsiTheme="minorHAnsi" w:cs="Arial"/>
          <w:szCs w:val="20"/>
        </w:rPr>
      </w:pPr>
      <w:r w:rsidRPr="007C5909">
        <w:rPr>
          <w:rFonts w:asciiTheme="minorHAnsi" w:hAnsiTheme="minorHAnsi" w:cs="Arial"/>
          <w:szCs w:val="20"/>
        </w:rPr>
        <w:t>Idea for a hypothetical scenario:  Give an emissions spectrum for a planet at some temperature.  Give absorption spectra of different atmospheric gases.  Ask which would be greenhouse gases in this scenario.  The greenhouse gases will be transparent to the peak wavelength of an external source of radiation.  For Earth, greenhouse gases are transparent to visible light.  Greenhouse gases will also absorb radiation for wavelengths at or near the peak of emission of the planet itself.  For example, a question could be designed for a relatively cold planet that emits mostly in the microwave or even radio wave region.  Candidate gases would have to be transparent in visible but absorb some wavelengths in the microwave or even radio wave region.</w:t>
      </w:r>
    </w:p>
    <w:p w:rsidR="00781324" w:rsidRPr="00781324" w:rsidRDefault="00781324" w:rsidP="00781324">
      <w:pPr>
        <w:pStyle w:val="ListParagraph"/>
      </w:pPr>
    </w:p>
    <w:p w:rsidR="007C5909" w:rsidRPr="004F5A2A" w:rsidRDefault="007C5909" w:rsidP="007C5909">
      <w:pPr>
        <w:tabs>
          <w:tab w:val="left" w:pos="4035"/>
        </w:tabs>
        <w:rPr>
          <w:rFonts w:ascii="Arial" w:hAnsi="Arial" w:cs="Arial"/>
        </w:rPr>
      </w:pPr>
      <w:r w:rsidRPr="004F5A2A">
        <w:rPr>
          <w:rFonts w:ascii="Arial" w:hAnsi="Arial" w:cs="Arial"/>
        </w:rPr>
        <w:tab/>
      </w:r>
    </w:p>
    <w:p w:rsidR="007C5909" w:rsidRPr="00921987" w:rsidRDefault="00BF029F" w:rsidP="007C5909">
      <w:pPr>
        <w:ind w:left="360"/>
        <w:rPr>
          <w:rFonts w:ascii="Arial" w:hAnsi="Arial" w:cs="Arial"/>
          <w:sz w:val="22"/>
          <w:szCs w:val="20"/>
        </w:rPr>
      </w:pPr>
      <w:r>
        <w:rPr>
          <w:rFonts w:ascii="Arial" w:hAnsi="Arial" w:cs="Arial"/>
          <w:noProof/>
          <w:sz w:val="22"/>
          <w:szCs w:val="20"/>
        </w:rPr>
        <w:pict>
          <v:group id="_x0000_s1041" style="position:absolute;left:0;text-align:left;margin-left:64.75pt;margin-top:31.25pt;width:237.2pt;height:55.9pt;z-index:251663360" coordorigin="2447,1777" coordsize="4744,1118">
            <v:shapetype id="_x0000_t202" coordsize="21600,21600" o:spt="202" path="m0,0l0,21600,21600,21600,21600,0xe">
              <v:stroke joinstyle="miter"/>
              <v:path gradientshapeok="t" o:connecttype="rect"/>
            </v:shapetype>
            <v:shape id="_x0000_s1042" type="#_x0000_t202" style="position:absolute;left:2447;top:1777;width:4744;height:578;mso-width-relative:margin;mso-height-relative:margin" strokecolor="white">
              <v:textbox>
                <w:txbxContent>
                  <w:p w:rsidR="007C5909" w:rsidRDefault="007C5909" w:rsidP="007C5909">
                    <w:r>
                      <w:t xml:space="preserve"> </w:t>
                    </w:r>
                  </w:p>
                </w:txbxContent>
              </v:textbox>
            </v:shape>
            <v:shape id="_x0000_s1043" type="#_x0000_t202" style="position:absolute;left:4575;top:2317;width:1470;height:578;mso-width-relative:margin;mso-height-relative:margin" strokecolor="white">
              <v:textbox>
                <w:txbxContent>
                  <w:p w:rsidR="007C5909" w:rsidRDefault="007C5909" w:rsidP="007C5909">
                    <w:r>
                      <w:t xml:space="preserve"> </w:t>
                    </w:r>
                  </w:p>
                </w:txbxContent>
              </v:textbox>
            </v:shape>
          </v:group>
        </w:pict>
      </w:r>
      <w:r w:rsidR="007C5909">
        <w:rPr>
          <w:rFonts w:ascii="Arial" w:hAnsi="Arial" w:cs="Arial"/>
          <w:noProof/>
          <w:sz w:val="22"/>
          <w:szCs w:val="20"/>
        </w:rPr>
        <w:drawing>
          <wp:inline distT="0" distB="0" distL="0" distR="0">
            <wp:extent cx="3911600" cy="2783840"/>
            <wp:effectExtent l="25400" t="0" r="0" b="0"/>
            <wp:docPr id="4" name="Picture 2" descr="blackbody_with_co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body_with_co2a"/>
                    <pic:cNvPicPr>
                      <a:picLocks noChangeAspect="1" noChangeArrowheads="1"/>
                    </pic:cNvPicPr>
                  </pic:nvPicPr>
                  <pic:blipFill>
                    <a:blip r:embed="rId5"/>
                    <a:srcRect/>
                    <a:stretch>
                      <a:fillRect/>
                    </a:stretch>
                  </pic:blipFill>
                  <pic:spPr bwMode="auto">
                    <a:xfrm>
                      <a:off x="0" y="0"/>
                      <a:ext cx="3911600" cy="2783840"/>
                    </a:xfrm>
                    <a:prstGeom prst="rect">
                      <a:avLst/>
                    </a:prstGeom>
                    <a:noFill/>
                    <a:ln w="9525">
                      <a:noFill/>
                      <a:miter lim="800000"/>
                      <a:headEnd/>
                      <a:tailEnd/>
                    </a:ln>
                  </pic:spPr>
                </pic:pic>
              </a:graphicData>
            </a:graphic>
          </wp:inline>
        </w:drawing>
      </w:r>
    </w:p>
    <w:p w:rsidR="007C5909" w:rsidRPr="00133E39" w:rsidRDefault="007C5909" w:rsidP="007C5909">
      <w:pPr>
        <w:ind w:left="360"/>
        <w:rPr>
          <w:rFonts w:ascii="Arial" w:hAnsi="Arial" w:cs="Arial"/>
          <w:sz w:val="20"/>
          <w:szCs w:val="20"/>
        </w:rPr>
      </w:pPr>
      <w:r w:rsidRPr="00133E39">
        <w:rPr>
          <w:rFonts w:ascii="Arial" w:hAnsi="Arial" w:cs="Arial"/>
          <w:sz w:val="20"/>
          <w:szCs w:val="20"/>
        </w:rPr>
        <w:t xml:space="preserve">Figure </w:t>
      </w:r>
      <w:r>
        <w:rPr>
          <w:rFonts w:ascii="Arial" w:hAnsi="Arial" w:cs="Arial"/>
          <w:sz w:val="20"/>
          <w:szCs w:val="20"/>
        </w:rPr>
        <w:t>for Question #6 below</w:t>
      </w:r>
      <w:r w:rsidRPr="00133E39">
        <w:rPr>
          <w:rFonts w:ascii="Arial" w:hAnsi="Arial" w:cs="Arial"/>
          <w:sz w:val="20"/>
          <w:szCs w:val="20"/>
        </w:rPr>
        <w:t>: Measured upwelling infrared radiance at 60 km for a clear sky, mid latitude, summer atmosphere (TOA = Top of Atmosphere) (wavelength in microns = (10,000/wavenumber in cm^-1)</w:t>
      </w:r>
      <w:proofErr w:type="gramStart"/>
      <w:r w:rsidRPr="00133E39">
        <w:rPr>
          <w:rFonts w:ascii="Arial" w:hAnsi="Arial" w:cs="Arial"/>
          <w:sz w:val="20"/>
          <w:szCs w:val="20"/>
        </w:rPr>
        <w:t>,  CO2</w:t>
      </w:r>
      <w:proofErr w:type="gramEnd"/>
      <w:r w:rsidRPr="00133E39">
        <w:rPr>
          <w:rFonts w:ascii="Arial" w:hAnsi="Arial" w:cs="Arial"/>
          <w:sz w:val="20"/>
          <w:szCs w:val="20"/>
        </w:rPr>
        <w:t xml:space="preserve"> notch &lt;=&gt; 15 micron, O3 notch &lt;=&gt; 9.4 micron)</w:t>
      </w:r>
    </w:p>
    <w:p w:rsidR="007C5909" w:rsidRPr="00133E39" w:rsidRDefault="007C5909" w:rsidP="007C5909">
      <w:pPr>
        <w:ind w:left="360"/>
        <w:rPr>
          <w:rFonts w:ascii="Arial" w:hAnsi="Arial" w:cs="Arial"/>
          <w:sz w:val="20"/>
          <w:szCs w:val="20"/>
        </w:rPr>
      </w:pPr>
      <w:r w:rsidRPr="00133E39">
        <w:rPr>
          <w:rFonts w:ascii="Arial" w:hAnsi="Arial" w:cs="Arial"/>
          <w:sz w:val="20"/>
          <w:szCs w:val="20"/>
        </w:rPr>
        <w:t>(</w:t>
      </w:r>
      <w:r>
        <w:rPr>
          <w:rFonts w:ascii="Arial" w:hAnsi="Arial" w:cs="Arial"/>
          <w:sz w:val="20"/>
          <w:szCs w:val="20"/>
        </w:rPr>
        <w:t xml:space="preserve">Adapted </w:t>
      </w:r>
      <w:r w:rsidRPr="00133E39">
        <w:rPr>
          <w:rFonts w:ascii="Arial" w:hAnsi="Arial" w:cs="Arial"/>
          <w:sz w:val="20"/>
          <w:szCs w:val="20"/>
        </w:rPr>
        <w:t>from the book, "Radiation in the Atmosphere, A Course in Theoretical Meterology</w:t>
      </w:r>
      <w:r>
        <w:rPr>
          <w:rFonts w:ascii="Arial" w:hAnsi="Arial" w:cs="Arial"/>
          <w:sz w:val="20"/>
          <w:szCs w:val="20"/>
        </w:rPr>
        <w:t>” by Zdunkowski, Trautmann, and Bott, 2007 Cambridge University Press</w:t>
      </w:r>
      <w:r w:rsidRPr="00133E39">
        <w:rPr>
          <w:rFonts w:ascii="Arial" w:hAnsi="Arial" w:cs="Arial"/>
          <w:sz w:val="20"/>
          <w:szCs w:val="20"/>
        </w:rPr>
        <w:t xml:space="preserve">) </w:t>
      </w:r>
    </w:p>
    <w:p w:rsidR="007C5909" w:rsidRDefault="007C5909" w:rsidP="007C5909">
      <w:pPr>
        <w:rPr>
          <w:rFonts w:ascii="Arial" w:hAnsi="Arial" w:cs="Arial"/>
          <w:sz w:val="22"/>
          <w:szCs w:val="20"/>
        </w:rPr>
      </w:pPr>
    </w:p>
    <w:p w:rsidR="007C5909" w:rsidRPr="007C5909" w:rsidRDefault="007C5909" w:rsidP="007C5909">
      <w:pPr>
        <w:pStyle w:val="ListParagraph"/>
        <w:numPr>
          <w:ilvl w:val="0"/>
          <w:numId w:val="3"/>
        </w:numPr>
        <w:rPr>
          <w:rFonts w:asciiTheme="minorHAnsi" w:hAnsiTheme="minorHAnsi" w:cs="Arial"/>
          <w:szCs w:val="20"/>
        </w:rPr>
      </w:pPr>
      <w:r w:rsidRPr="007C5909">
        <w:rPr>
          <w:rFonts w:asciiTheme="minorHAnsi" w:hAnsiTheme="minorHAnsi" w:cs="Arial"/>
          <w:szCs w:val="20"/>
        </w:rPr>
        <w:t xml:space="preserve">Use a figure similar to the one above </w:t>
      </w:r>
      <w:r w:rsidRPr="007C5909">
        <w:rPr>
          <w:rFonts w:asciiTheme="minorHAnsi" w:hAnsiTheme="minorHAnsi" w:cs="Arial"/>
          <w:i/>
          <w:szCs w:val="20"/>
        </w:rPr>
        <w:t>(Note that the activity uses wavelength, and this figure uses wavenumber.  You might not want to switch back and forth, or, if you do, be sure students are familiar with both units).</w:t>
      </w:r>
      <w:r w:rsidRPr="007C5909">
        <w:rPr>
          <w:rFonts w:asciiTheme="minorHAnsi" w:hAnsiTheme="minorHAnsi" w:cs="Arial"/>
          <w:szCs w:val="20"/>
        </w:rPr>
        <w:t xml:space="preserve">  Ask students to explain why the radiometer measurements from the top of the atmosphere looking down toward Earth do not always match the spectrum of Earth’s know</w:t>
      </w:r>
      <w:r>
        <w:rPr>
          <w:rFonts w:asciiTheme="minorHAnsi" w:hAnsiTheme="minorHAnsi" w:cs="Arial"/>
          <w:szCs w:val="20"/>
        </w:rPr>
        <w:t>n surface temperature (about 288</w:t>
      </w:r>
      <w:r w:rsidRPr="007C5909">
        <w:rPr>
          <w:rFonts w:asciiTheme="minorHAnsi" w:hAnsiTheme="minorHAnsi" w:cs="Arial"/>
          <w:szCs w:val="20"/>
        </w:rPr>
        <w:t xml:space="preserve">K).  Ask them to explain why sections of the radiation curve match an object whose temperature </w:t>
      </w:r>
      <w:proofErr w:type="gramStart"/>
      <w:r w:rsidRPr="007C5909">
        <w:rPr>
          <w:rFonts w:asciiTheme="minorHAnsi" w:hAnsiTheme="minorHAnsi" w:cs="Arial"/>
          <w:szCs w:val="20"/>
        </w:rPr>
        <w:t>is</w:t>
      </w:r>
      <w:proofErr w:type="gramEnd"/>
      <w:r w:rsidRPr="007C5909">
        <w:rPr>
          <w:rFonts w:asciiTheme="minorHAnsi" w:hAnsiTheme="minorHAnsi" w:cs="Arial"/>
          <w:szCs w:val="20"/>
        </w:rPr>
        <w:t xml:space="preserve"> only 200K.</w:t>
      </w:r>
      <w:r>
        <w:rPr>
          <w:rFonts w:asciiTheme="minorHAnsi" w:hAnsiTheme="minorHAnsi" w:cs="Arial"/>
          <w:szCs w:val="20"/>
        </w:rPr>
        <w:br/>
      </w:r>
    </w:p>
    <w:p w:rsidR="007C5909" w:rsidRPr="007C5909" w:rsidRDefault="007C5909" w:rsidP="007C5909">
      <w:pPr>
        <w:pStyle w:val="ListParagraph"/>
        <w:numPr>
          <w:ilvl w:val="0"/>
          <w:numId w:val="3"/>
        </w:numPr>
        <w:rPr>
          <w:rFonts w:asciiTheme="minorHAnsi" w:hAnsiTheme="minorHAnsi" w:cs="Arial"/>
          <w:szCs w:val="20"/>
        </w:rPr>
      </w:pPr>
      <w:r w:rsidRPr="007C5909">
        <w:rPr>
          <w:rFonts w:asciiTheme="minorHAnsi" w:hAnsiTheme="minorHAnsi" w:cs="Arial"/>
          <w:szCs w:val="20"/>
        </w:rPr>
        <w:t xml:space="preserve">Which of the following </w:t>
      </w:r>
      <w:r w:rsidRPr="007C5909">
        <w:rPr>
          <w:rFonts w:asciiTheme="minorHAnsi" w:hAnsiTheme="minorHAnsi" w:cs="Arial"/>
          <w:b/>
          <w:szCs w:val="20"/>
        </w:rPr>
        <w:t>best</w:t>
      </w:r>
      <w:r w:rsidRPr="007C5909">
        <w:rPr>
          <w:rFonts w:asciiTheme="minorHAnsi" w:hAnsiTheme="minorHAnsi" w:cs="Arial"/>
          <w:szCs w:val="20"/>
        </w:rPr>
        <w:t xml:space="preserve"> describes how the greenhouse effect works?  </w:t>
      </w:r>
    </w:p>
    <w:p w:rsidR="007C5909" w:rsidRPr="007C5909" w:rsidRDefault="007C5909" w:rsidP="007C5909">
      <w:pPr>
        <w:numPr>
          <w:ilvl w:val="0"/>
          <w:numId w:val="4"/>
        </w:numPr>
        <w:rPr>
          <w:rFonts w:asciiTheme="minorHAnsi" w:hAnsiTheme="minorHAnsi" w:cs="Arial"/>
          <w:szCs w:val="20"/>
        </w:rPr>
      </w:pPr>
      <w:r w:rsidRPr="007C5909">
        <w:rPr>
          <w:rFonts w:asciiTheme="minorHAnsi" w:hAnsiTheme="minorHAnsi" w:cs="Arial"/>
          <w:szCs w:val="20"/>
        </w:rPr>
        <w:t>Greenhouse gases absorb incoming solar energy</w:t>
      </w:r>
    </w:p>
    <w:p w:rsidR="007C5909" w:rsidRPr="007C5909" w:rsidRDefault="007C5909" w:rsidP="007C5909">
      <w:pPr>
        <w:numPr>
          <w:ilvl w:val="0"/>
          <w:numId w:val="4"/>
        </w:numPr>
        <w:rPr>
          <w:rFonts w:asciiTheme="minorHAnsi" w:hAnsiTheme="minorHAnsi" w:cs="Arial"/>
          <w:szCs w:val="20"/>
        </w:rPr>
      </w:pPr>
      <w:r w:rsidRPr="007C5909">
        <w:rPr>
          <w:rFonts w:asciiTheme="minorHAnsi" w:hAnsiTheme="minorHAnsi" w:cs="Arial"/>
          <w:szCs w:val="20"/>
        </w:rPr>
        <w:t>Greenhouse gases reflect incoming solar energy</w:t>
      </w:r>
    </w:p>
    <w:p w:rsidR="007C5909" w:rsidRPr="007C5909" w:rsidRDefault="007C5909" w:rsidP="007C5909">
      <w:pPr>
        <w:numPr>
          <w:ilvl w:val="0"/>
          <w:numId w:val="4"/>
        </w:numPr>
        <w:rPr>
          <w:rFonts w:asciiTheme="minorHAnsi" w:hAnsiTheme="minorHAnsi" w:cs="Arial"/>
          <w:szCs w:val="20"/>
        </w:rPr>
      </w:pPr>
      <w:r w:rsidRPr="007C5909">
        <w:rPr>
          <w:rFonts w:asciiTheme="minorHAnsi" w:hAnsiTheme="minorHAnsi" w:cs="Arial"/>
          <w:szCs w:val="20"/>
        </w:rPr>
        <w:t>Greenhouse gases absorb solar energy reflected from Earth</w:t>
      </w:r>
    </w:p>
    <w:p w:rsidR="007C5909" w:rsidRPr="007C5909" w:rsidRDefault="007C5909" w:rsidP="007C5909">
      <w:pPr>
        <w:numPr>
          <w:ilvl w:val="0"/>
          <w:numId w:val="4"/>
        </w:numPr>
        <w:rPr>
          <w:rFonts w:asciiTheme="minorHAnsi" w:hAnsiTheme="minorHAnsi" w:cs="Arial"/>
          <w:b/>
          <w:szCs w:val="20"/>
        </w:rPr>
      </w:pPr>
      <w:r w:rsidRPr="007C5909">
        <w:rPr>
          <w:rFonts w:asciiTheme="minorHAnsi" w:hAnsiTheme="minorHAnsi" w:cs="Arial"/>
          <w:b/>
          <w:szCs w:val="20"/>
        </w:rPr>
        <w:t>Greenhouse gases absorb energy radiated by Earth</w:t>
      </w:r>
    </w:p>
    <w:p w:rsidR="007C5909" w:rsidRPr="007C5909" w:rsidRDefault="007C5909" w:rsidP="007C5909">
      <w:pPr>
        <w:numPr>
          <w:ilvl w:val="0"/>
          <w:numId w:val="4"/>
        </w:numPr>
        <w:rPr>
          <w:rFonts w:asciiTheme="minorHAnsi" w:hAnsiTheme="minorHAnsi" w:cs="Arial"/>
          <w:szCs w:val="20"/>
        </w:rPr>
      </w:pPr>
      <w:r w:rsidRPr="007C5909">
        <w:rPr>
          <w:rFonts w:asciiTheme="minorHAnsi" w:hAnsiTheme="minorHAnsi" w:cs="Arial"/>
          <w:szCs w:val="20"/>
        </w:rPr>
        <w:t>Greenhouse gases reflect energy radiated by Earth</w:t>
      </w:r>
    </w:p>
    <w:p w:rsidR="007C5909" w:rsidRPr="007C5909" w:rsidRDefault="007C5909" w:rsidP="007C5909">
      <w:pPr>
        <w:rPr>
          <w:rFonts w:asciiTheme="minorHAnsi" w:hAnsiTheme="minorHAnsi"/>
          <w:i/>
        </w:rPr>
      </w:pPr>
      <w:r w:rsidRPr="007C5909">
        <w:rPr>
          <w:rFonts w:asciiTheme="minorHAnsi" w:hAnsiTheme="minorHAnsi"/>
          <w:i/>
        </w:rPr>
        <w:t>(Note: This question has been validated with student interviews at UBC.)</w:t>
      </w:r>
      <w:r w:rsidRPr="007C5909">
        <w:rPr>
          <w:rFonts w:asciiTheme="minorHAnsi" w:hAnsiTheme="minorHAnsi"/>
          <w:i/>
        </w:rPr>
        <w:br/>
      </w:r>
    </w:p>
    <w:p w:rsidR="00BB7F2E" w:rsidRPr="00BB7F2E" w:rsidRDefault="007C5909" w:rsidP="00DB6FCA">
      <w:pPr>
        <w:pStyle w:val="ListParagraph"/>
        <w:numPr>
          <w:ilvl w:val="0"/>
          <w:numId w:val="3"/>
        </w:numPr>
      </w:pPr>
      <w:r>
        <w:t xml:space="preserve">Idea for an assessment question:  Get a satellite spectrum from looking down at a desert or at an ice sheet.  Plot the spectrum with an assortment of blackbody curves.  Ask the students to tell the temperature of the surface based on the spectrum </w:t>
      </w:r>
      <w:r w:rsidRPr="00995B54">
        <w:rPr>
          <w:b/>
        </w:rPr>
        <w:t>(Answer: They will need to look at the wavelength range of the atmospheric window and match the spectrum to the blackbody curves, perhaps interpolating between them.</w:t>
      </w:r>
      <w:r w:rsidR="00995B54" w:rsidRPr="00995B54">
        <w:rPr>
          <w:b/>
        </w:rPr>
        <w:t>)</w:t>
      </w:r>
      <w:r w:rsidRPr="00995B54">
        <w:rPr>
          <w:b/>
        </w:rPr>
        <w:t xml:space="preserve">  </w:t>
      </w:r>
    </w:p>
    <w:p w:rsidR="007C5909" w:rsidRDefault="00BB7F2E" w:rsidP="00BB7F2E">
      <w:r>
        <w:rPr>
          <w:i/>
        </w:rPr>
        <w:t>(Credit: Phil Austin)</w:t>
      </w:r>
      <w:r w:rsidR="007C5909">
        <w:br/>
      </w:r>
      <w:r w:rsidR="00995B54">
        <w:br/>
      </w:r>
      <w:r w:rsidR="00995B54">
        <w:br/>
      </w:r>
      <w:r w:rsidR="00995B54">
        <w:br/>
      </w:r>
      <w:r w:rsidR="00995B54">
        <w:br/>
      </w:r>
      <w:r w:rsidR="00995B54">
        <w:br/>
      </w:r>
    </w:p>
    <w:p w:rsidR="00DB6FCA" w:rsidRDefault="00DB6FCA" w:rsidP="00DB6FCA">
      <w:pPr>
        <w:pStyle w:val="ListParagraph"/>
        <w:numPr>
          <w:ilvl w:val="0"/>
          <w:numId w:val="3"/>
        </w:numPr>
      </w:pPr>
      <w:r>
        <w:t xml:space="preserve">The diagram below shows Earth’s radiation budget.  Which arrow represents radiation at wavelengths between about 10 and 12 microns?  </w:t>
      </w:r>
      <w:r>
        <w:br/>
      </w:r>
      <w:r>
        <w:rPr>
          <w:b/>
        </w:rPr>
        <w:t>Answer: the one labeled “Atmospheric Window</w:t>
      </w:r>
      <w:proofErr w:type="gramStart"/>
      <w:r>
        <w:rPr>
          <w:b/>
        </w:rPr>
        <w:t xml:space="preserve">”  </w:t>
      </w:r>
      <w:proofErr w:type="gramEnd"/>
      <w:r>
        <w:br/>
      </w:r>
      <w:r w:rsidRPr="00DB6FCA">
        <w:rPr>
          <w:noProof/>
        </w:rPr>
        <w:drawing>
          <wp:inline distT="0" distB="0" distL="0" distR="0">
            <wp:extent cx="5486400" cy="3841750"/>
            <wp:effectExtent l="25400" t="0" r="0" b="0"/>
            <wp:docPr id="2" name="P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6"/>
                    <a:stretch>
                      <a:fillRect/>
                    </a:stretch>
                  </pic:blipFill>
                  <pic:spPr>
                    <a:xfrm>
                      <a:off x="0" y="0"/>
                      <a:ext cx="5486400" cy="3841750"/>
                    </a:xfrm>
                    <a:prstGeom prst="rect">
                      <a:avLst/>
                    </a:prstGeom>
                  </pic:spPr>
                </pic:pic>
              </a:graphicData>
            </a:graphic>
          </wp:inline>
        </w:drawing>
      </w:r>
      <w:r>
        <w:br/>
      </w:r>
    </w:p>
    <w:p w:rsidR="00DB6FCA" w:rsidRPr="00995B54" w:rsidRDefault="00DB6FCA" w:rsidP="00DB6FCA">
      <w:pPr>
        <w:pStyle w:val="ListParagraph"/>
        <w:numPr>
          <w:ilvl w:val="0"/>
          <w:numId w:val="3"/>
        </w:numPr>
        <w:rPr>
          <w:b/>
        </w:rPr>
      </w:pPr>
      <w:r>
        <w:t xml:space="preserve">If you wanted to measure Earth’s surface temperature with a satellite at the top of Earth’s atmosphere, and you could measure the radiation traveling by one of the pathways illustrated in the diagram above, which pathway would you choose?  </w:t>
      </w:r>
      <w:r>
        <w:br/>
      </w:r>
      <w:r>
        <w:rPr>
          <w:b/>
        </w:rPr>
        <w:t>Answer: the one labeled “Atmospheric Window</w:t>
      </w:r>
      <w:proofErr w:type="gramStart"/>
      <w:r>
        <w:rPr>
          <w:b/>
        </w:rPr>
        <w:t xml:space="preserve">”  </w:t>
      </w:r>
      <w:proofErr w:type="gramEnd"/>
      <w:r>
        <w:br/>
      </w:r>
    </w:p>
    <w:p w:rsidR="00DB6FCA" w:rsidRPr="00DB6FCA" w:rsidRDefault="00DB6FCA" w:rsidP="00DB6FCA">
      <w:pPr>
        <w:rPr>
          <w:b/>
        </w:rPr>
      </w:pPr>
    </w:p>
    <w:p w:rsidR="00781324" w:rsidRDefault="004E0E79" w:rsidP="00DB6FCA">
      <w:pPr>
        <w:rPr>
          <w:b/>
        </w:rPr>
      </w:pPr>
      <w:r>
        <w:rPr>
          <w:b/>
        </w:rPr>
        <w:br w:type="page"/>
      </w:r>
      <w:r w:rsidR="007C5909">
        <w:rPr>
          <w:b/>
        </w:rPr>
        <w:t>T</w:t>
      </w:r>
      <w:r w:rsidR="00781324">
        <w:rPr>
          <w:b/>
        </w:rPr>
        <w:t xml:space="preserve">he following questions are related to this activity, but </w:t>
      </w:r>
      <w:r w:rsidR="007C5909">
        <w:rPr>
          <w:b/>
        </w:rPr>
        <w:t xml:space="preserve">some parts </w:t>
      </w:r>
      <w:r w:rsidR="00781324">
        <w:rPr>
          <w:b/>
        </w:rPr>
        <w:t>may require additional student work to get to the level expected:</w:t>
      </w:r>
    </w:p>
    <w:p w:rsidR="00781324" w:rsidRDefault="00781324" w:rsidP="00DB6FCA">
      <w:pPr>
        <w:rPr>
          <w:b/>
        </w:rPr>
      </w:pPr>
    </w:p>
    <w:p w:rsidR="00781324" w:rsidRDefault="00781324" w:rsidP="00781324">
      <w:r>
        <w:t xml:space="preserve">The figure below shows the spectrum of solar radiation measured at both the top of the atmosphere (in yellow) and at Earth’s surface looking up toward the sun (in red).  </w:t>
      </w:r>
    </w:p>
    <w:p w:rsidR="00781324" w:rsidRDefault="00BF029F" w:rsidP="00781324">
      <w:r>
        <w:rPr>
          <w:noProof/>
          <w:lang w:eastAsia="zh-TW"/>
        </w:rPr>
        <w:pict>
          <v:shape id="_x0000_s1037" type="#_x0000_t202" style="position:absolute;margin-left:187.75pt;margin-top:202pt;width:19.35pt;height:23.6pt;z-index:251661312;mso-height-percent:200;mso-height-percent:200;mso-width-relative:margin;mso-height-relative:margin" filled="f" stroked="f">
            <v:textbox style="mso-next-textbox:#_x0000_s1037;mso-fit-shape-to-text:t">
              <w:txbxContent>
                <w:p w:rsidR="00781324" w:rsidRPr="00DF145C" w:rsidRDefault="00781324" w:rsidP="00781324">
                  <w:pPr>
                    <w:rPr>
                      <w:b/>
                      <w:i/>
                      <w:sz w:val="28"/>
                      <w:szCs w:val="28"/>
                    </w:rPr>
                  </w:pPr>
                  <w:r w:rsidRPr="00DF145C">
                    <w:rPr>
                      <w:b/>
                      <w:i/>
                      <w:sz w:val="28"/>
                      <w:szCs w:val="28"/>
                    </w:rPr>
                    <w:t>I</w:t>
                  </w:r>
                </w:p>
              </w:txbxContent>
            </v:textbox>
          </v:shape>
        </w:pict>
      </w:r>
      <w:r>
        <w:rPr>
          <w:noProof/>
        </w:rPr>
        <w:pict>
          <v:group id="_x0000_s1026" style="position:absolute;margin-left:48.15pt;margin-top:157.3pt;width:299.25pt;height:71.35pt;z-index:251660288" coordorigin="2115,8505" coordsize="5985,1427">
            <v:shape id="_x0000_s1027" type="#_x0000_t202" style="position:absolute;left:4300;top:8505;width:496;height:367;mso-width-relative:margin;mso-height-relative:margin" stroked="f">
              <v:textbox style="mso-next-textbox:#_x0000_s1027">
                <w:txbxContent>
                  <w:p w:rsidR="00781324" w:rsidRDefault="00781324" w:rsidP="00781324">
                    <w:r>
                      <w:t xml:space="preserve">        </w:t>
                    </w:r>
                  </w:p>
                </w:txbxContent>
              </v:textbox>
            </v:shape>
            <v:shape id="_x0000_s1028" type="#_x0000_t202" style="position:absolute;left:4988;top:8872;width:497;height:438;mso-width-relative:margin;mso-height-relative:margin" stroked="f">
              <v:textbox style="mso-next-textbox:#_x0000_s1028">
                <w:txbxContent>
                  <w:p w:rsidR="00781324" w:rsidRDefault="00781324" w:rsidP="00781324">
                    <w:r>
                      <w:t xml:space="preserve">         </w:t>
                    </w:r>
                  </w:p>
                </w:txbxContent>
              </v:textbox>
            </v:shape>
            <v:shape id="_x0000_s1029" type="#_x0000_t202" style="position:absolute;left:6150;top:9238;width:497;height:402;mso-width-relative:margin;mso-height-relative:margin" stroked="f">
              <v:textbox style="mso-next-textbox:#_x0000_s1029">
                <w:txbxContent>
                  <w:p w:rsidR="00781324" w:rsidRDefault="00781324" w:rsidP="00781324">
                    <w:r>
                      <w:t xml:space="preserve">         </w:t>
                    </w:r>
                  </w:p>
                </w:txbxContent>
              </v:textbox>
            </v:shape>
            <v:shape id="_x0000_s1030" type="#_x0000_t202" style="position:absolute;left:6602;top:9399;width:497;height:319;mso-width-relative:margin;mso-height-relative:margin" stroked="f">
              <v:textbox style="mso-next-textbox:#_x0000_s1030">
                <w:txbxContent>
                  <w:p w:rsidR="00781324" w:rsidRDefault="00781324" w:rsidP="00781324">
                    <w:r>
                      <w:t xml:space="preserve">         </w:t>
                    </w:r>
                  </w:p>
                </w:txbxContent>
              </v:textbox>
            </v:shape>
            <v:shape id="_x0000_s1031" type="#_x0000_t202" style="position:absolute;left:7603;top:9457;width:497;height:338;mso-width-relative:margin;mso-height-relative:margin" stroked="f">
              <v:textbox style="mso-next-textbox:#_x0000_s1031">
                <w:txbxContent>
                  <w:p w:rsidR="00781324" w:rsidRDefault="00781324" w:rsidP="00781324">
                    <w:r>
                      <w:t xml:space="preserve">         </w:t>
                    </w:r>
                  </w:p>
                </w:txbxContent>
              </v:textbox>
            </v:shape>
            <v:shape id="_x0000_s1032" type="#_x0000_t202" style="position:absolute;left:6047;top:9193;width:1887;height:402;mso-width-relative:margin;mso-height-relative:margin" stroked="f">
              <v:textbox style="mso-next-textbox:#_x0000_s1032">
                <w:txbxContent>
                  <w:p w:rsidR="00781324" w:rsidRDefault="00781324" w:rsidP="00781324">
                    <w:r>
                      <w:t xml:space="preserve">         </w:t>
                    </w:r>
                  </w:p>
                </w:txbxContent>
              </v:textbox>
            </v:shape>
            <v:shape id="_x0000_s1033" type="#_x0000_t202" style="position:absolute;left:3695;top:9688;width:496;height:234;mso-width-relative:margin;mso-height-relative:margin" fillcolor="red" stroked="f">
              <v:textbox style="mso-next-textbox:#_x0000_s1033">
                <w:txbxContent>
                  <w:p w:rsidR="00781324" w:rsidRDefault="00781324" w:rsidP="00781324">
                    <w:r>
                      <w:t xml:space="preserve">         </w:t>
                    </w:r>
                  </w:p>
                </w:txbxContent>
              </v:textbox>
            </v:shape>
            <v:shape id="_x0000_s1034" type="#_x0000_t202" style="position:absolute;left:3380;top:9360;width:315;height:235;mso-width-relative:margin;mso-height-relative:margin" fillcolor="red" stroked="f">
              <v:textbox style="mso-next-textbox:#_x0000_s1034">
                <w:txbxContent>
                  <w:p w:rsidR="00781324" w:rsidRDefault="00781324" w:rsidP="00781324">
                    <w:r>
                      <w:t xml:space="preserve">         </w:t>
                    </w:r>
                  </w:p>
                </w:txbxContent>
              </v:textbox>
            </v:shape>
            <v:shape id="_x0000_s1035" type="#_x0000_t202" style="position:absolute;left:2190;top:9683;width:142;height:229;mso-width-relative:margin;mso-height-relative:margin" fillcolor="yellow" stroked="f">
              <v:textbox style="mso-next-textbox:#_x0000_s1035">
                <w:txbxContent>
                  <w:p w:rsidR="00781324" w:rsidRDefault="00781324" w:rsidP="00781324">
                    <w:r>
                      <w:t xml:space="preserve">         </w:t>
                    </w:r>
                  </w:p>
                </w:txbxContent>
              </v:textbox>
            </v:shape>
            <v:oval id="_x0000_s1036" style="position:absolute;left:2115;top:9595;width:103;height:337" stroked="f"/>
          </v:group>
        </w:pict>
      </w:r>
      <w:r w:rsidR="00781324">
        <w:rPr>
          <w:noProof/>
        </w:rPr>
        <w:drawing>
          <wp:inline distT="0" distB="0" distL="0" distR="0">
            <wp:extent cx="4561840" cy="3393440"/>
            <wp:effectExtent l="25400" t="0" r="10160" b="0"/>
            <wp:docPr id="3" name="Picture 1" descr="Solar_Spect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ar_Spectrum"/>
                    <pic:cNvPicPr>
                      <a:picLocks noChangeAspect="1" noChangeArrowheads="1"/>
                    </pic:cNvPicPr>
                  </pic:nvPicPr>
                  <pic:blipFill>
                    <a:blip r:embed="rId7"/>
                    <a:srcRect/>
                    <a:stretch>
                      <a:fillRect/>
                    </a:stretch>
                  </pic:blipFill>
                  <pic:spPr bwMode="auto">
                    <a:xfrm>
                      <a:off x="0" y="0"/>
                      <a:ext cx="4561840" cy="3393440"/>
                    </a:xfrm>
                    <a:prstGeom prst="rect">
                      <a:avLst/>
                    </a:prstGeom>
                    <a:noFill/>
                    <a:ln w="9525">
                      <a:noFill/>
                      <a:miter lim="800000"/>
                      <a:headEnd/>
                      <a:tailEnd/>
                    </a:ln>
                  </pic:spPr>
                </pic:pic>
              </a:graphicData>
            </a:graphic>
          </wp:inline>
        </w:drawing>
      </w:r>
    </w:p>
    <w:p w:rsidR="00781324" w:rsidRPr="00471557" w:rsidRDefault="00781324" w:rsidP="00781324">
      <w:pPr>
        <w:rPr>
          <w:sz w:val="20"/>
          <w:szCs w:val="20"/>
        </w:rPr>
      </w:pPr>
      <w:r w:rsidRPr="00471557">
        <w:rPr>
          <w:sz w:val="20"/>
          <w:szCs w:val="20"/>
        </w:rPr>
        <w:t>Figure adapted from and Image created by Robert A. Rohde / Global Warming Art</w:t>
      </w:r>
    </w:p>
    <w:p w:rsidR="00781324" w:rsidRDefault="00781324" w:rsidP="00781324">
      <w:pPr>
        <w:rPr>
          <w:rFonts w:ascii="Arial" w:hAnsi="Arial" w:cs="Arial"/>
          <w:sz w:val="22"/>
          <w:szCs w:val="22"/>
        </w:rPr>
      </w:pPr>
    </w:p>
    <w:p w:rsidR="00781324" w:rsidRPr="007A14E6" w:rsidRDefault="00781324" w:rsidP="00781324">
      <w:pPr>
        <w:rPr>
          <w:rFonts w:ascii="Arial" w:hAnsi="Arial" w:cs="Arial"/>
          <w:sz w:val="22"/>
          <w:szCs w:val="22"/>
        </w:rPr>
      </w:pPr>
      <w:r>
        <w:rPr>
          <w:rFonts w:ascii="Arial" w:hAnsi="Arial" w:cs="Arial"/>
          <w:sz w:val="22"/>
          <w:szCs w:val="22"/>
        </w:rPr>
        <w:t>1. Explain the predominant reason why solar radiation</w:t>
      </w:r>
      <w:r w:rsidRPr="007A14E6">
        <w:rPr>
          <w:rFonts w:ascii="Arial" w:hAnsi="Arial" w:cs="Arial"/>
          <w:sz w:val="22"/>
          <w:szCs w:val="22"/>
        </w:rPr>
        <w:t xml:space="preserve"> </w:t>
      </w:r>
      <w:r>
        <w:rPr>
          <w:rFonts w:ascii="Arial" w:hAnsi="Arial" w:cs="Arial"/>
          <w:sz w:val="22"/>
          <w:szCs w:val="22"/>
        </w:rPr>
        <w:t xml:space="preserve">measured </w:t>
      </w:r>
      <w:r w:rsidRPr="007A14E6">
        <w:rPr>
          <w:rFonts w:ascii="Arial" w:hAnsi="Arial" w:cs="Arial"/>
          <w:sz w:val="22"/>
          <w:szCs w:val="22"/>
        </w:rPr>
        <w:t>at the top of the atm</w:t>
      </w:r>
      <w:r>
        <w:rPr>
          <w:rFonts w:ascii="Arial" w:hAnsi="Arial" w:cs="Arial"/>
          <w:sz w:val="22"/>
          <w:szCs w:val="22"/>
        </w:rPr>
        <w:t xml:space="preserve">osphere and </w:t>
      </w:r>
      <w:r w:rsidRPr="007A14E6">
        <w:rPr>
          <w:rFonts w:ascii="Arial" w:hAnsi="Arial" w:cs="Arial"/>
          <w:sz w:val="22"/>
          <w:szCs w:val="22"/>
        </w:rPr>
        <w:t xml:space="preserve">at sea level are different for the </w:t>
      </w:r>
      <w:r w:rsidRPr="007A14E6">
        <w:rPr>
          <w:rFonts w:ascii="Arial" w:hAnsi="Arial" w:cs="Arial"/>
          <w:i/>
          <w:sz w:val="22"/>
          <w:szCs w:val="22"/>
        </w:rPr>
        <w:t>infrared</w:t>
      </w:r>
      <w:r w:rsidRPr="007A14E6">
        <w:rPr>
          <w:rFonts w:ascii="Arial" w:hAnsi="Arial" w:cs="Arial"/>
          <w:sz w:val="22"/>
          <w:szCs w:val="22"/>
        </w:rPr>
        <w:t xml:space="preserve"> portion of the spectrum.  Be sure to explain the observed dips in spectral irradiance (the intensity of light) such as the one at location “</w:t>
      </w:r>
      <w:r w:rsidRPr="007A14E6">
        <w:rPr>
          <w:rFonts w:ascii="Arial" w:hAnsi="Arial" w:cs="Arial"/>
          <w:b/>
          <w:i/>
          <w:sz w:val="22"/>
          <w:szCs w:val="22"/>
        </w:rPr>
        <w:t>I</w:t>
      </w:r>
      <w:r w:rsidRPr="007A14E6">
        <w:rPr>
          <w:rFonts w:ascii="Arial" w:hAnsi="Arial" w:cs="Arial"/>
          <w:sz w:val="22"/>
          <w:szCs w:val="22"/>
        </w:rPr>
        <w:t>.”</w:t>
      </w:r>
    </w:p>
    <w:p w:rsidR="00781324" w:rsidRPr="007A14E6" w:rsidRDefault="00781324" w:rsidP="00781324">
      <w:pPr>
        <w:rPr>
          <w:rFonts w:ascii="Arial" w:hAnsi="Arial" w:cs="Arial"/>
          <w:sz w:val="22"/>
          <w:szCs w:val="22"/>
        </w:rPr>
      </w:pPr>
    </w:p>
    <w:p w:rsidR="00781324" w:rsidRDefault="00781324" w:rsidP="00781324">
      <w:pPr>
        <w:rPr>
          <w:rFonts w:ascii="Arial" w:hAnsi="Arial" w:cs="Arial"/>
          <w:sz w:val="22"/>
          <w:szCs w:val="22"/>
        </w:rPr>
      </w:pPr>
      <w:r>
        <w:rPr>
          <w:rFonts w:ascii="Arial" w:hAnsi="Arial" w:cs="Arial"/>
          <w:sz w:val="22"/>
          <w:szCs w:val="22"/>
        </w:rPr>
        <w:t>2</w:t>
      </w:r>
      <w:r w:rsidRPr="007A14E6">
        <w:rPr>
          <w:rFonts w:ascii="Arial" w:hAnsi="Arial" w:cs="Arial"/>
          <w:sz w:val="22"/>
          <w:szCs w:val="22"/>
        </w:rPr>
        <w:t xml:space="preserve">. Explain the predominant reason </w:t>
      </w:r>
      <w:r>
        <w:rPr>
          <w:rFonts w:ascii="Arial" w:hAnsi="Arial" w:cs="Arial"/>
          <w:sz w:val="22"/>
          <w:szCs w:val="22"/>
        </w:rPr>
        <w:t xml:space="preserve">why solar radiation measured </w:t>
      </w:r>
      <w:r w:rsidRPr="007A14E6">
        <w:rPr>
          <w:rFonts w:ascii="Arial" w:hAnsi="Arial" w:cs="Arial"/>
          <w:sz w:val="22"/>
          <w:szCs w:val="22"/>
        </w:rPr>
        <w:t>at the top of the atm</w:t>
      </w:r>
      <w:r>
        <w:rPr>
          <w:rFonts w:ascii="Arial" w:hAnsi="Arial" w:cs="Arial"/>
          <w:sz w:val="22"/>
          <w:szCs w:val="22"/>
        </w:rPr>
        <w:t xml:space="preserve">osphere and </w:t>
      </w:r>
      <w:r w:rsidRPr="007A14E6">
        <w:rPr>
          <w:rFonts w:ascii="Arial" w:hAnsi="Arial" w:cs="Arial"/>
          <w:sz w:val="22"/>
          <w:szCs w:val="22"/>
        </w:rPr>
        <w:t xml:space="preserve">at sea level are different for the </w:t>
      </w:r>
      <w:r w:rsidRPr="007A14E6">
        <w:rPr>
          <w:rFonts w:ascii="Arial" w:hAnsi="Arial" w:cs="Arial"/>
          <w:i/>
          <w:sz w:val="22"/>
          <w:szCs w:val="22"/>
        </w:rPr>
        <w:t>visible</w:t>
      </w:r>
      <w:r>
        <w:rPr>
          <w:rFonts w:ascii="Arial" w:hAnsi="Arial" w:cs="Arial"/>
          <w:sz w:val="22"/>
          <w:szCs w:val="22"/>
        </w:rPr>
        <w:t xml:space="preserve"> portion of the spectrum.</w:t>
      </w:r>
    </w:p>
    <w:p w:rsidR="00781324" w:rsidRDefault="00781324" w:rsidP="00781324">
      <w:pPr>
        <w:rPr>
          <w:rFonts w:ascii="Arial" w:hAnsi="Arial" w:cs="Arial"/>
          <w:sz w:val="22"/>
          <w:szCs w:val="22"/>
        </w:rPr>
      </w:pPr>
    </w:p>
    <w:p w:rsidR="00781324" w:rsidRPr="007A14E6" w:rsidRDefault="00781324" w:rsidP="00781324">
      <w:pPr>
        <w:rPr>
          <w:rFonts w:ascii="Arial" w:hAnsi="Arial" w:cs="Arial"/>
          <w:sz w:val="22"/>
          <w:szCs w:val="22"/>
        </w:rPr>
      </w:pPr>
      <w:r>
        <w:rPr>
          <w:rFonts w:ascii="Arial" w:hAnsi="Arial" w:cs="Arial"/>
          <w:sz w:val="22"/>
          <w:szCs w:val="22"/>
        </w:rPr>
        <w:t xml:space="preserve">3. </w:t>
      </w:r>
      <w:r w:rsidRPr="007A14E6">
        <w:rPr>
          <w:rFonts w:ascii="Arial" w:hAnsi="Arial" w:cs="Arial"/>
          <w:sz w:val="22"/>
          <w:szCs w:val="22"/>
        </w:rPr>
        <w:t xml:space="preserve">Explain the predominant reason </w:t>
      </w:r>
      <w:r>
        <w:rPr>
          <w:rFonts w:ascii="Arial" w:hAnsi="Arial" w:cs="Arial"/>
          <w:sz w:val="22"/>
          <w:szCs w:val="22"/>
        </w:rPr>
        <w:t xml:space="preserve">why solar radiation measured </w:t>
      </w:r>
      <w:r w:rsidRPr="007A14E6">
        <w:rPr>
          <w:rFonts w:ascii="Arial" w:hAnsi="Arial" w:cs="Arial"/>
          <w:sz w:val="22"/>
          <w:szCs w:val="22"/>
        </w:rPr>
        <w:t>at the top of the atm</w:t>
      </w:r>
      <w:r>
        <w:rPr>
          <w:rFonts w:ascii="Arial" w:hAnsi="Arial" w:cs="Arial"/>
          <w:sz w:val="22"/>
          <w:szCs w:val="22"/>
        </w:rPr>
        <w:t xml:space="preserve">osphere and </w:t>
      </w:r>
      <w:r w:rsidRPr="007A14E6">
        <w:rPr>
          <w:rFonts w:ascii="Arial" w:hAnsi="Arial" w:cs="Arial"/>
          <w:sz w:val="22"/>
          <w:szCs w:val="22"/>
        </w:rPr>
        <w:t xml:space="preserve">at sea level are different for the </w:t>
      </w:r>
      <w:r>
        <w:rPr>
          <w:rFonts w:ascii="Arial" w:hAnsi="Arial" w:cs="Arial"/>
          <w:i/>
          <w:sz w:val="22"/>
          <w:szCs w:val="22"/>
        </w:rPr>
        <w:t>ultraviolet (“UV”)</w:t>
      </w:r>
      <w:r>
        <w:rPr>
          <w:rFonts w:ascii="Arial" w:hAnsi="Arial" w:cs="Arial"/>
          <w:sz w:val="22"/>
          <w:szCs w:val="22"/>
        </w:rPr>
        <w:t xml:space="preserve"> portion of the spectrum.</w:t>
      </w:r>
    </w:p>
    <w:p w:rsidR="00781324" w:rsidRDefault="00781324" w:rsidP="00781324">
      <w:pPr>
        <w:rPr>
          <w:b/>
        </w:rPr>
      </w:pPr>
    </w:p>
    <w:p w:rsidR="00781324" w:rsidRPr="00CF2F24" w:rsidRDefault="00781324" w:rsidP="00781324">
      <w:pPr>
        <w:rPr>
          <w:rFonts w:ascii="Arial" w:hAnsi="Arial" w:cs="Arial"/>
          <w:sz w:val="22"/>
          <w:szCs w:val="20"/>
        </w:rPr>
      </w:pPr>
      <w:r w:rsidRPr="00D75B9A">
        <w:rPr>
          <w:rFonts w:ascii="Arial" w:hAnsi="Arial" w:cs="Arial"/>
          <w:b/>
          <w:sz w:val="28"/>
          <w:szCs w:val="28"/>
        </w:rPr>
        <w:t>Overarching Goal:</w:t>
      </w:r>
      <w:r>
        <w:rPr>
          <w:rFonts w:ascii="Arial" w:hAnsi="Arial" w:cs="Arial"/>
          <w:b/>
          <w:sz w:val="22"/>
          <w:szCs w:val="20"/>
        </w:rPr>
        <w:t xml:space="preserve"> </w:t>
      </w:r>
      <w:r>
        <w:rPr>
          <w:rFonts w:ascii="Arial" w:hAnsi="Arial" w:cs="Arial"/>
          <w:sz w:val="22"/>
          <w:szCs w:val="20"/>
        </w:rPr>
        <w:t>EXPLAIN</w:t>
      </w:r>
      <w:r w:rsidRPr="00CF2F24">
        <w:rPr>
          <w:rFonts w:ascii="Arial" w:hAnsi="Arial" w:cs="Arial"/>
          <w:sz w:val="22"/>
          <w:szCs w:val="20"/>
        </w:rPr>
        <w:t xml:space="preserve"> how the greenhouse effect works based on properties of atmospheric con</w:t>
      </w:r>
      <w:r>
        <w:rPr>
          <w:rFonts w:ascii="Arial" w:hAnsi="Arial" w:cs="Arial"/>
          <w:sz w:val="22"/>
          <w:szCs w:val="20"/>
        </w:rPr>
        <w:t>stituents and budget balancing.</w:t>
      </w:r>
    </w:p>
    <w:p w:rsidR="00781324" w:rsidRPr="00CF2F24" w:rsidRDefault="00781324" w:rsidP="00781324">
      <w:pPr>
        <w:rPr>
          <w:rFonts w:ascii="Arial" w:hAnsi="Arial" w:cs="Arial"/>
          <w:sz w:val="22"/>
          <w:szCs w:val="20"/>
        </w:rPr>
      </w:pPr>
    </w:p>
    <w:p w:rsidR="00781324" w:rsidRPr="00CF2F24" w:rsidRDefault="00781324" w:rsidP="00781324">
      <w:pPr>
        <w:rPr>
          <w:rFonts w:ascii="Arial" w:hAnsi="Arial" w:cs="Arial"/>
          <w:sz w:val="22"/>
          <w:szCs w:val="20"/>
        </w:rPr>
      </w:pPr>
      <w:r w:rsidRPr="00CF2F24">
        <w:rPr>
          <w:rFonts w:ascii="Arial" w:hAnsi="Arial" w:cs="Arial"/>
          <w:sz w:val="22"/>
          <w:szCs w:val="20"/>
        </w:rPr>
        <w:t xml:space="preserve">    A correct response would in</w:t>
      </w:r>
      <w:r>
        <w:rPr>
          <w:rFonts w:ascii="Arial" w:hAnsi="Arial" w:cs="Arial"/>
          <w:sz w:val="22"/>
          <w:szCs w:val="20"/>
        </w:rPr>
        <w:t>c</w:t>
      </w:r>
      <w:r w:rsidRPr="00CF2F24">
        <w:rPr>
          <w:rFonts w:ascii="Arial" w:hAnsi="Arial" w:cs="Arial"/>
          <w:sz w:val="22"/>
          <w:szCs w:val="20"/>
        </w:rPr>
        <w:t xml:space="preserve">lude words along the lines of: "Surface and atmospheric budgets are close to balanced. The surface has two energy sources (1) Sun, (2) Longwave IR from the atmosphere. The Earth's surface has to get rid of same amount of energy as it absorbs. S-B says it has to be a certain temperature to emit this much. </w:t>
      </w:r>
      <w:proofErr w:type="gramStart"/>
      <w:r w:rsidRPr="00CF2F24">
        <w:rPr>
          <w:rFonts w:ascii="Arial" w:hAnsi="Arial" w:cs="Arial"/>
          <w:sz w:val="22"/>
          <w:szCs w:val="20"/>
        </w:rPr>
        <w:t>[Same principle for balancing budget in atm].</w:t>
      </w:r>
      <w:proofErr w:type="gramEnd"/>
      <w:r w:rsidRPr="00CF2F24">
        <w:rPr>
          <w:rFonts w:ascii="Arial" w:hAnsi="Arial" w:cs="Arial"/>
          <w:sz w:val="22"/>
          <w:szCs w:val="20"/>
        </w:rPr>
        <w:t xml:space="preserve"> If the amount of greenhouse gases in atmosphere changes, the atmosphere will absorb more/less energy, thus changing the amount the atmosphere has to emit, which changes the amount the Earth's surface absorbs from atmosphere, which in turn changes the amount Earth has to emit, and thus the Earth's temperature changes."</w:t>
      </w:r>
    </w:p>
    <w:p w:rsidR="00DB6FCA" w:rsidRDefault="00DB6FCA" w:rsidP="00DB6FCA">
      <w:pPr>
        <w:rPr>
          <w:b/>
        </w:rPr>
      </w:pPr>
    </w:p>
    <w:p w:rsidR="00DB6FCA" w:rsidRDefault="00DB6FCA" w:rsidP="00DB6FCA">
      <w:pPr>
        <w:rPr>
          <w:b/>
        </w:rPr>
      </w:pPr>
    </w:p>
    <w:p w:rsidR="00CC7F1D" w:rsidRDefault="00CC7F1D"/>
    <w:sectPr w:rsidR="00CC7F1D" w:rsidSect="00CC7F1D">
      <w:pgSz w:w="12240" w:h="15840"/>
      <w:pgMar w:top="1152" w:right="1152" w:bottom="1152" w:left="1152"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10BA6"/>
    <w:multiLevelType w:val="hybridMultilevel"/>
    <w:tmpl w:val="4EEE9674"/>
    <w:lvl w:ilvl="0" w:tplc="ED880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7045048"/>
    <w:multiLevelType w:val="hybridMultilevel"/>
    <w:tmpl w:val="66E4A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0A3657"/>
    <w:multiLevelType w:val="hybridMultilevel"/>
    <w:tmpl w:val="BDEA3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7340CAE"/>
    <w:multiLevelType w:val="hybridMultilevel"/>
    <w:tmpl w:val="0B9A64A6"/>
    <w:lvl w:ilvl="0" w:tplc="C31EDC9A">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B732ADF"/>
    <w:multiLevelType w:val="hybridMultilevel"/>
    <w:tmpl w:val="EB8258BC"/>
    <w:lvl w:ilvl="0" w:tplc="C31EDC9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B6FCA"/>
    <w:rsid w:val="000B5FC5"/>
    <w:rsid w:val="00497C61"/>
    <w:rsid w:val="004E0E79"/>
    <w:rsid w:val="004F35FE"/>
    <w:rsid w:val="00781324"/>
    <w:rsid w:val="007C5909"/>
    <w:rsid w:val="0089622A"/>
    <w:rsid w:val="00995B54"/>
    <w:rsid w:val="00BB7F2E"/>
    <w:rsid w:val="00BF029F"/>
    <w:rsid w:val="00CC7F1D"/>
    <w:rsid w:val="00D20CD4"/>
    <w:rsid w:val="00DB6FCA"/>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FCA"/>
    <w:rPr>
      <w:rFonts w:ascii="Cambria" w:eastAsia="Cambria" w:hAnsi="Cambria" w:cs="Times New Roman"/>
      <w:sz w:val="24"/>
      <w:szCs w:val="24"/>
    </w:rPr>
  </w:style>
  <w:style w:type="paragraph" w:styleId="Heading3">
    <w:name w:val="heading 3"/>
    <w:basedOn w:val="Normal"/>
    <w:next w:val="Normal"/>
    <w:link w:val="Heading3Char"/>
    <w:uiPriority w:val="9"/>
    <w:semiHidden/>
    <w:unhideWhenUsed/>
    <w:qFormat/>
    <w:rsid w:val="00B5607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APAHeader1">
    <w:name w:val="APA Header 1"/>
    <w:basedOn w:val="Normal"/>
    <w:autoRedefine/>
    <w:qFormat/>
    <w:rsid w:val="00B56070"/>
    <w:pPr>
      <w:spacing w:line="480" w:lineRule="auto"/>
      <w:contextualSpacing/>
      <w:jc w:val="center"/>
    </w:pPr>
    <w:rPr>
      <w:rFonts w:ascii="Times New Roman" w:eastAsia="Calibri" w:hAnsi="Times New Roman"/>
      <w:lang w:val="en-CA"/>
    </w:rPr>
  </w:style>
  <w:style w:type="paragraph" w:customStyle="1" w:styleId="APAHeadre2">
    <w:name w:val="APA Headre 2"/>
    <w:basedOn w:val="Heading3"/>
    <w:autoRedefine/>
    <w:qFormat/>
    <w:rsid w:val="00B56070"/>
    <w:pPr>
      <w:keepNext w:val="0"/>
      <w:keepLines w:val="0"/>
      <w:spacing w:before="0" w:line="480" w:lineRule="auto"/>
    </w:pPr>
    <w:rPr>
      <w:rFonts w:ascii="Times New Roman" w:eastAsiaTheme="minorEastAsia" w:hAnsi="Times New Roman" w:cs="Times New Roman"/>
      <w:bCs w:val="0"/>
      <w:color w:val="auto"/>
      <w:spacing w:val="5"/>
      <w:lang w:val="en-GB" w:bidi="en-US"/>
    </w:rPr>
  </w:style>
  <w:style w:type="character" w:customStyle="1" w:styleId="Heading3Char">
    <w:name w:val="Heading 3 Char"/>
    <w:basedOn w:val="DefaultParagraphFont"/>
    <w:link w:val="Heading3"/>
    <w:uiPriority w:val="9"/>
    <w:semiHidden/>
    <w:rsid w:val="00B56070"/>
    <w:rPr>
      <w:rFonts w:asciiTheme="majorHAnsi" w:eastAsiaTheme="majorEastAsia" w:hAnsiTheme="majorHAnsi" w:cstheme="majorBidi"/>
      <w:b/>
      <w:bCs/>
      <w:color w:val="4F81BD" w:themeColor="accent1"/>
      <w:sz w:val="24"/>
      <w:szCs w:val="24"/>
    </w:rPr>
  </w:style>
  <w:style w:type="paragraph" w:customStyle="1" w:styleId="APAHeader2">
    <w:name w:val="APA Header 2"/>
    <w:basedOn w:val="Normal"/>
    <w:autoRedefine/>
    <w:qFormat/>
    <w:rsid w:val="00B56070"/>
    <w:pPr>
      <w:spacing w:after="200" w:line="276" w:lineRule="auto"/>
    </w:pPr>
    <w:rPr>
      <w:rFonts w:ascii="Times New Roman" w:eastAsia="Calibri" w:hAnsi="Times New Roman"/>
      <w:b/>
      <w:szCs w:val="22"/>
      <w:lang w:val="en-CA"/>
    </w:rPr>
  </w:style>
  <w:style w:type="paragraph" w:styleId="ListParagraph">
    <w:name w:val="List Paragraph"/>
    <w:basedOn w:val="Normal"/>
    <w:uiPriority w:val="34"/>
    <w:qFormat/>
    <w:rsid w:val="00DB6FC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4" Type="http://schemas.openxmlformats.org/officeDocument/2006/relationships/webSettings" Target="webSettings.xml"/><Relationship Id="rId5" Type="http://schemas.openxmlformats.org/officeDocument/2006/relationships/image" Target="media/image1.jpeg"/><Relationship Id="rId7" Type="http://schemas.openxmlformats.org/officeDocument/2006/relationships/image" Target="media/image3.png"/><Relationship Id="rId1" Type="http://schemas.openxmlformats.org/officeDocument/2006/relationships/numbering" Target="numbering.xml"/><Relationship Id="rId2" Type="http://schemas.openxmlformats.org/officeDocument/2006/relationships/styles" Target="styles.xml"/><Relationship Id="rId9" Type="http://schemas.openxmlformats.org/officeDocument/2006/relationships/theme" Target="theme/theme1.xml"/><Relationship Id="rId3" Type="http://schemas.openxmlformats.org/officeDocument/2006/relationships/settings" Target="setting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4</Pages>
  <Words>857</Words>
  <Characters>4887</Characters>
  <Application>Microsoft Macintosh Word</Application>
  <DocSecurity>0</DocSecurity>
  <Lines>40</Lines>
  <Paragraphs>9</Paragraphs>
  <ScaleCrop>false</ScaleCrop>
  <Company>UBC</Company>
  <LinksUpToDate>false</LinksUpToDate>
  <CharactersWithSpaces>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Harris</dc:creator>
  <cp:keywords/>
  <cp:lastModifiedBy>Sara Harris</cp:lastModifiedBy>
  <cp:revision>10</cp:revision>
  <dcterms:created xsi:type="dcterms:W3CDTF">2011-06-22T23:12:00Z</dcterms:created>
  <dcterms:modified xsi:type="dcterms:W3CDTF">2011-09-29T21:29:00Z</dcterms:modified>
</cp:coreProperties>
</file>